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1B5F3F">
        <w:rPr>
          <w:rFonts w:ascii="Arial" w:eastAsia="Times New Roman" w:hAnsi="Arial" w:cs="Arial"/>
          <w:color w:val="000000" w:themeColor="text1"/>
          <w:sz w:val="24"/>
          <w:szCs w:val="24"/>
          <w:lang w:eastAsia="ru-RU"/>
        </w:rPr>
        <w:t>Очень широкую популярность имеет набор плашек и метчиков по различным причинам. Во-первых, это инструмент, который имеет очень широкую сферу применения, как в быту, так и в строительстве, в слесарном деле и так далее. Во-вторых, такой набор является просто незаменимым, и никаких аналогов данному инструменту, нет. Сегодня, мы познакомимся с тем, что представляет собой данный инструмент, и что нужно для того чтобы купить набор метчиков и плашек.</w:t>
      </w: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1B5F3F">
        <w:rPr>
          <w:rFonts w:ascii="Arial" w:eastAsia="Times New Roman" w:hAnsi="Arial" w:cs="Arial"/>
          <w:color w:val="000000" w:themeColor="text1"/>
          <w:sz w:val="24"/>
          <w:szCs w:val="24"/>
          <w:lang w:eastAsia="ru-RU"/>
        </w:rPr>
        <w:t>Данный набор можно смело отнести к списку тех инструментов, которые могут пригодиться в любой момент вашего времени. Начнем с того, для чего нужны метчики и плашки? – Необходимы они для нарезки внутренней или внешней резьбы, поэтому с помощью такого набора, можно когда угодно исправить сорванную или замятую резьбу на болте или гайке.</w:t>
      </w:r>
    </w:p>
    <w:p w:rsidR="001B5F3F" w:rsidRPr="001B5F3F" w:rsidRDefault="001B5F3F" w:rsidP="001B5F3F">
      <w:pPr>
        <w:shd w:val="clear" w:color="auto" w:fill="FFFFFF"/>
        <w:spacing w:before="100" w:beforeAutospacing="1" w:after="100" w:afterAutospacing="1" w:line="338" w:lineRule="atLeast"/>
        <w:ind w:firstLine="426"/>
        <w:jc w:val="both"/>
        <w:outlineLvl w:val="1"/>
        <w:rPr>
          <w:rFonts w:ascii="Arial" w:eastAsia="Times New Roman" w:hAnsi="Arial" w:cs="Arial"/>
          <w:b/>
          <w:bCs/>
          <w:color w:val="000000" w:themeColor="text1"/>
          <w:sz w:val="24"/>
          <w:szCs w:val="24"/>
          <w:lang w:eastAsia="ru-RU"/>
        </w:rPr>
      </w:pPr>
      <w:r w:rsidRPr="001B5F3F">
        <w:rPr>
          <w:rFonts w:ascii="Arial" w:eastAsia="Times New Roman" w:hAnsi="Arial" w:cs="Arial"/>
          <w:b/>
          <w:bCs/>
          <w:color w:val="000000" w:themeColor="text1"/>
          <w:sz w:val="24"/>
          <w:szCs w:val="24"/>
          <w:lang w:eastAsia="ru-RU"/>
        </w:rPr>
        <w:t>Выбор набора метчиков и плашек</w:t>
      </w: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1B5F3F">
        <w:rPr>
          <w:rFonts w:ascii="Arial" w:eastAsia="Times New Roman" w:hAnsi="Arial" w:cs="Arial"/>
          <w:color w:val="000000" w:themeColor="text1"/>
          <w:sz w:val="24"/>
          <w:szCs w:val="24"/>
          <w:lang w:eastAsia="ru-RU"/>
        </w:rPr>
        <w:t>Для того чтобы выбрать набор данного инструмента, прежде всего, необходимо четко разделять и ориентироваться в нем. Так, существуют профессиональные наборы метчиков и плашек, а бывают и любительские наборы для домашнего пользования. Поэтому, этот момент является очень важным при принятии решений. В остальном, чтобы приобрести такой набор, необходимо обращать внимание на следующие моменты.</w:t>
      </w: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1B5F3F">
        <w:rPr>
          <w:rFonts w:ascii="Arial" w:eastAsia="Times New Roman" w:hAnsi="Arial" w:cs="Arial"/>
          <w:color w:val="000000" w:themeColor="text1"/>
          <w:sz w:val="24"/>
          <w:szCs w:val="24"/>
          <w:lang w:eastAsia="ru-RU"/>
        </w:rPr>
        <w:t>Прежде всего, стоит определиться с типом метчиков и плашек. Так, они классифицируются согласно системой стандарта – она может быть метрической или дюймовой. На практике, чаще все же используются метрические инструменты. Отличаются плашки метрического исчисления тем, что их лезвия имеют коническую форму, и, конечно же, шаг резьбы исчисляется в метрической системе.</w:t>
      </w: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1B5F3F">
        <w:rPr>
          <w:rFonts w:ascii="Arial" w:eastAsia="Times New Roman" w:hAnsi="Arial" w:cs="Arial"/>
          <w:noProof/>
          <w:color w:val="000000" w:themeColor="text1"/>
          <w:sz w:val="24"/>
          <w:szCs w:val="24"/>
          <w:lang w:eastAsia="ru-RU"/>
        </w:rPr>
        <w:drawing>
          <wp:inline distT="0" distB="0" distL="0" distR="0">
            <wp:extent cx="5715000" cy="3619500"/>
            <wp:effectExtent l="0" t="0" r="0" b="0"/>
            <wp:docPr id="5" name="Рисунок 5" descr="набор плашек и метч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бор плашек и метчико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619500"/>
                    </a:xfrm>
                    <a:prstGeom prst="rect">
                      <a:avLst/>
                    </a:prstGeom>
                    <a:noFill/>
                    <a:ln>
                      <a:noFill/>
                    </a:ln>
                  </pic:spPr>
                </pic:pic>
              </a:graphicData>
            </a:graphic>
          </wp:inline>
        </w:drawing>
      </w: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1B5F3F">
        <w:rPr>
          <w:rFonts w:ascii="Arial" w:eastAsia="Times New Roman" w:hAnsi="Arial" w:cs="Arial"/>
          <w:color w:val="000000" w:themeColor="text1"/>
          <w:sz w:val="24"/>
          <w:szCs w:val="24"/>
          <w:lang w:eastAsia="ru-RU"/>
        </w:rPr>
        <w:t xml:space="preserve">Следует учитывать и тот факт, чтобы резьба на плашке была треугольного профиля – это должно быть на последних витках лезвий. Пользуясь данным </w:t>
      </w:r>
      <w:r w:rsidRPr="001B5F3F">
        <w:rPr>
          <w:rFonts w:ascii="Arial" w:eastAsia="Times New Roman" w:hAnsi="Arial" w:cs="Arial"/>
          <w:color w:val="000000" w:themeColor="text1"/>
          <w:sz w:val="24"/>
          <w:szCs w:val="24"/>
          <w:lang w:eastAsia="ru-RU"/>
        </w:rPr>
        <w:lastRenderedPageBreak/>
        <w:t>инструментом, мы можем добиться того, чтобы гайка смогла навертываться на восстановленную резьбу.</w:t>
      </w: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1B5F3F">
        <w:rPr>
          <w:rFonts w:ascii="Arial" w:eastAsia="Times New Roman" w:hAnsi="Arial" w:cs="Arial"/>
          <w:noProof/>
          <w:color w:val="000000" w:themeColor="text1"/>
          <w:sz w:val="24"/>
          <w:szCs w:val="24"/>
          <w:lang w:eastAsia="ru-RU"/>
        </w:rPr>
        <w:drawing>
          <wp:anchor distT="0" distB="0" distL="114300" distR="114300" simplePos="0" relativeHeight="251658240" behindDoc="0" locked="0" layoutInCell="1" allowOverlap="1">
            <wp:simplePos x="0" y="0"/>
            <wp:positionH relativeFrom="column">
              <wp:posOffset>3206115</wp:posOffset>
            </wp:positionH>
            <wp:positionV relativeFrom="paragraph">
              <wp:posOffset>1184910</wp:posOffset>
            </wp:positionV>
            <wp:extent cx="2217420" cy="2432685"/>
            <wp:effectExtent l="0" t="0" r="0" b="5715"/>
            <wp:wrapTopAndBottom/>
            <wp:docPr id="3" name="Рисунок 3" descr="набор плашек и метч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бор плашек и метчик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7420" cy="2432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5F3F">
        <w:rPr>
          <w:rFonts w:ascii="Arial" w:eastAsia="Times New Roman" w:hAnsi="Arial" w:cs="Arial"/>
          <w:noProof/>
          <w:color w:val="000000" w:themeColor="text1"/>
          <w:sz w:val="24"/>
          <w:szCs w:val="24"/>
          <w:lang w:eastAsia="ru-RU"/>
        </w:rPr>
        <w:drawing>
          <wp:anchor distT="0" distB="0" distL="114300" distR="114300" simplePos="0" relativeHeight="251659264" behindDoc="0" locked="0" layoutInCell="1" allowOverlap="1">
            <wp:simplePos x="0" y="0"/>
            <wp:positionH relativeFrom="column">
              <wp:posOffset>-213360</wp:posOffset>
            </wp:positionH>
            <wp:positionV relativeFrom="paragraph">
              <wp:posOffset>1241425</wp:posOffset>
            </wp:positionV>
            <wp:extent cx="3073400" cy="2305050"/>
            <wp:effectExtent l="0" t="0" r="0" b="0"/>
            <wp:wrapTopAndBottom/>
            <wp:docPr id="4" name="Рисунок 4" descr="набор плашек и метч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бор плашек и метчик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5F3F">
        <w:rPr>
          <w:rFonts w:ascii="Arial" w:eastAsia="Times New Roman" w:hAnsi="Arial" w:cs="Arial"/>
          <w:color w:val="000000" w:themeColor="text1"/>
          <w:sz w:val="24"/>
          <w:szCs w:val="24"/>
          <w:lang w:eastAsia="ru-RU"/>
        </w:rPr>
        <w:t>В свою очередь, также различают ручные и машинные метчики. Так, ручные метчики применяют в слесарном деле, с помощью которых нарезание резьбы производится руками. Однако в некоторых случаях, например при работе с особо крепкими или вязкими материалами (например, титановый сплав), целесообразно использовать машинные метчики – с их помощью работа протекает намного быстрее и удобнее.</w:t>
      </w: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1B5F3F">
        <w:rPr>
          <w:rFonts w:ascii="Arial" w:eastAsia="Times New Roman" w:hAnsi="Arial" w:cs="Arial"/>
          <w:color w:val="000000" w:themeColor="text1"/>
          <w:sz w:val="24"/>
          <w:szCs w:val="24"/>
          <w:lang w:eastAsia="ru-RU"/>
        </w:rPr>
        <w:t>Что же касается плашек, то они также разделяются на несколько категорий и видов. Самыми распространенными и широко употребляемыми считаются разрезные, а также цельные и раздвижные плашки. В свою очередь, цельные плашки имеют очень высокий уровень жесткости, поэтому используя их, вы можете достичь выполнения резьбы высокого качества.</w:t>
      </w: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1B5F3F">
        <w:rPr>
          <w:rFonts w:ascii="Arial" w:eastAsia="Times New Roman" w:hAnsi="Arial" w:cs="Arial"/>
          <w:color w:val="000000" w:themeColor="text1"/>
          <w:sz w:val="24"/>
          <w:szCs w:val="24"/>
          <w:lang w:eastAsia="ru-RU"/>
        </w:rPr>
        <w:t>Точность резьбы, которая достигается при использовании разрезных плашек, несколько ниже, нежели при использовании, так называемых, цельных плашек. А вот плашки раздвижного типа размещаются на клуппах, которые имеют специальные направляющие. Таким образом, если в комплект входят плашки различного типа и различного размера, у его владельца есть возможность изготовить любую резьбу, разного размера.</w:t>
      </w: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1B5F3F">
        <w:rPr>
          <w:rFonts w:ascii="Arial" w:eastAsia="Times New Roman" w:hAnsi="Arial" w:cs="Arial"/>
          <w:color w:val="000000" w:themeColor="text1"/>
          <w:sz w:val="24"/>
          <w:szCs w:val="24"/>
          <w:lang w:eastAsia="ru-RU"/>
        </w:rPr>
        <w:t>Примечательно, что каждый набор метчиков и плашек продается в удобном кейсе, который может быть изготовлен или из дерева, или из пластика. Это позволяет с комфортом переносить и хранить инструмент, при необходимости, легко воспользовавшись им.</w:t>
      </w: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1B5F3F">
        <w:rPr>
          <w:rFonts w:ascii="Arial" w:eastAsia="Times New Roman" w:hAnsi="Arial" w:cs="Arial"/>
          <w:color w:val="000000" w:themeColor="text1"/>
          <w:sz w:val="24"/>
          <w:szCs w:val="24"/>
          <w:lang w:eastAsia="ru-RU"/>
        </w:rPr>
        <w:t xml:space="preserve">Что же касается материала, из которого изготавливают метчики и плашки, то в этом случае, инструмент должен быть сделать из высокопрочной углеродистой стали, которая имеет способность к нарезанию резьбы на заготовках, при этом, инструмент должен остаться целым и невредимым. Очень важно, перед тем как </w:t>
      </w:r>
      <w:r w:rsidRPr="001B5F3F">
        <w:rPr>
          <w:rFonts w:ascii="Arial" w:eastAsia="Times New Roman" w:hAnsi="Arial" w:cs="Arial"/>
          <w:color w:val="000000" w:themeColor="text1"/>
          <w:sz w:val="24"/>
          <w:szCs w:val="24"/>
          <w:lang w:eastAsia="ru-RU"/>
        </w:rPr>
        <w:lastRenderedPageBreak/>
        <w:t>купить набор плашек и метчиков, вы должны ознакомиться с принципом работы инструмента, поэтому необходимо знать и это.</w:t>
      </w: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1B5F3F">
        <w:rPr>
          <w:rFonts w:ascii="Arial" w:eastAsia="Times New Roman" w:hAnsi="Arial" w:cs="Arial"/>
          <w:color w:val="000000" w:themeColor="text1"/>
          <w:sz w:val="24"/>
          <w:szCs w:val="24"/>
          <w:lang w:eastAsia="ru-RU"/>
        </w:rPr>
        <w:t> </w:t>
      </w:r>
    </w:p>
    <w:p w:rsidR="001B5F3F" w:rsidRPr="001B5F3F" w:rsidRDefault="001B5F3F" w:rsidP="001B5F3F">
      <w:pPr>
        <w:shd w:val="clear" w:color="auto" w:fill="FFFFFF"/>
        <w:spacing w:before="100" w:beforeAutospacing="1" w:after="100" w:afterAutospacing="1" w:line="338" w:lineRule="atLeast"/>
        <w:ind w:firstLine="426"/>
        <w:jc w:val="both"/>
        <w:outlineLvl w:val="1"/>
        <w:rPr>
          <w:rFonts w:ascii="Arial" w:eastAsia="Times New Roman" w:hAnsi="Arial" w:cs="Arial"/>
          <w:b/>
          <w:bCs/>
          <w:color w:val="000000" w:themeColor="text1"/>
          <w:sz w:val="24"/>
          <w:szCs w:val="24"/>
          <w:lang w:eastAsia="ru-RU"/>
        </w:rPr>
      </w:pPr>
      <w:r w:rsidRPr="001B5F3F">
        <w:rPr>
          <w:rFonts w:ascii="Arial" w:eastAsia="Times New Roman" w:hAnsi="Arial" w:cs="Arial"/>
          <w:b/>
          <w:bCs/>
          <w:color w:val="000000" w:themeColor="text1"/>
          <w:sz w:val="24"/>
          <w:szCs w:val="24"/>
          <w:lang w:eastAsia="ru-RU"/>
        </w:rPr>
        <w:t>Как пользоваться инструментом?</w:t>
      </w: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r w:rsidRPr="001B5F3F">
        <w:rPr>
          <w:rFonts w:ascii="Arial" w:eastAsia="Times New Roman" w:hAnsi="Arial" w:cs="Arial"/>
          <w:color w:val="000000" w:themeColor="text1"/>
          <w:sz w:val="24"/>
          <w:szCs w:val="24"/>
          <w:lang w:eastAsia="ru-RU"/>
        </w:rPr>
        <w:t>Для того чтобы воспользоваться плашкой, и с её помощью сделать резьбу, вам необходимо сделать следующее. В первую очередь, необходимо взять деталь, в которой будет нарезаться резьба, и закрепить её в неподвижном состоянии (например, зажать в тиски). Далее, необходимо взять плашку, зажать её в плашкодержателе, и надеть на поверхность детали. Вращательными движениями, не спеша приступить к нарезанию резьбы.</w:t>
      </w:r>
    </w:p>
    <w:p w:rsidR="001B5F3F" w:rsidRPr="001B5F3F" w:rsidRDefault="001B5F3F" w:rsidP="001B5F3F">
      <w:pPr>
        <w:shd w:val="clear" w:color="auto" w:fill="FFFFFF"/>
        <w:spacing w:before="100" w:beforeAutospacing="1" w:after="100" w:afterAutospacing="1" w:line="240" w:lineRule="auto"/>
        <w:ind w:firstLine="426"/>
        <w:jc w:val="both"/>
        <w:rPr>
          <w:rFonts w:ascii="Arial" w:eastAsia="Times New Roman" w:hAnsi="Arial" w:cs="Arial"/>
          <w:color w:val="000000" w:themeColor="text1"/>
          <w:sz w:val="24"/>
          <w:szCs w:val="24"/>
          <w:lang w:eastAsia="ru-RU"/>
        </w:rPr>
      </w:pPr>
      <w:bookmarkStart w:id="0" w:name="_GoBack"/>
      <w:bookmarkEnd w:id="0"/>
      <w:r w:rsidRPr="001B5F3F">
        <w:rPr>
          <w:rFonts w:ascii="Arial" w:eastAsia="Times New Roman" w:hAnsi="Arial" w:cs="Arial"/>
          <w:color w:val="000000" w:themeColor="text1"/>
          <w:sz w:val="24"/>
          <w:szCs w:val="24"/>
          <w:lang w:eastAsia="ru-RU"/>
        </w:rPr>
        <w:t>Чтобы воспользоваться метчиком, обрабатываемую деталь также необходимо надежно зафиксировать, после чего вставить метчик в метчикодержатель и такими же вращательными движениями (только уже в этом случае делается внутренняя резьба) произвести нарезку резьбы. Таким образом, набор метчиков и плашек может становиться необходимым достаточно часто, особенно учитывая то, что крепежные детали и прочие инструменты имеющие резьбы, на сегодняшний день имеют достаточно посредственное качество.</w:t>
      </w:r>
    </w:p>
    <w:p w:rsidR="0068362D" w:rsidRDefault="001B5F3F"/>
    <w:sectPr w:rsidR="00683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DC"/>
    <w:rsid w:val="001B5F3F"/>
    <w:rsid w:val="005A39DC"/>
    <w:rsid w:val="00CC2C02"/>
    <w:rsid w:val="00EB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2EAF"/>
  <w15:chartTrackingRefBased/>
  <w15:docId w15:val="{C4B4BB8C-7116-491E-B977-BCDD42B4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B5F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5F3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8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YaroshenkoSM</dc:creator>
  <cp:keywords/>
  <dc:description/>
  <cp:lastModifiedBy>YaroshenkoSM</cp:lastModifiedBy>
  <cp:revision>2</cp:revision>
  <dcterms:created xsi:type="dcterms:W3CDTF">2019-06-25T07:13:00Z</dcterms:created>
  <dcterms:modified xsi:type="dcterms:W3CDTF">2019-06-25T08:57:00Z</dcterms:modified>
</cp:coreProperties>
</file>